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2CBBA6" w14:textId="16EDE3D5" w:rsidR="00946C32" w:rsidRPr="00946C32" w:rsidRDefault="00946C32">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bookmarkStart w:id="14" w:name="_GoBack"/>
      <w:bookmarkEnd w:id="14"/>
      <w:r w:rsidRPr="00946C32">
        <w:rPr>
          <w:rFonts w:ascii="Arial" w:eastAsia="맑은 고딕" w:hAnsi="Arial" w:cs="Arial"/>
          <w:b/>
          <w:sz w:val="24"/>
          <w:szCs w:val="24"/>
          <w:lang w:eastAsia="ko-KR"/>
        </w:rPr>
        <w:t>3GPP TSG-RAN WG2 Meeting #1</w:t>
      </w:r>
      <w:r w:rsidR="00416A4C">
        <w:rPr>
          <w:rFonts w:ascii="Arial" w:eastAsia="맑은 고딕" w:hAnsi="Arial" w:cs="Arial"/>
          <w:b/>
          <w:sz w:val="24"/>
          <w:szCs w:val="24"/>
          <w:lang w:eastAsia="ko-KR"/>
        </w:rPr>
        <w:t>21</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FA3556">
        <w:rPr>
          <w:rFonts w:ascii="Arial" w:eastAsia="맑은 고딕" w:hAnsi="Arial" w:cs="Arial"/>
          <w:b/>
          <w:sz w:val="24"/>
          <w:szCs w:val="24"/>
          <w:lang w:eastAsia="ko-KR"/>
        </w:rPr>
        <w:t xml:space="preserve">     </w:t>
      </w:r>
      <w:r w:rsidR="000423FF">
        <w:rPr>
          <w:rFonts w:ascii="Arial" w:eastAsia="맑은 고딕" w:hAnsi="Arial" w:cs="Arial"/>
          <w:b/>
          <w:sz w:val="24"/>
          <w:szCs w:val="24"/>
          <w:lang w:eastAsia="ko-KR"/>
        </w:rPr>
        <w:t xml:space="preserve"> </w:t>
      </w:r>
      <w:r w:rsidR="004441C2">
        <w:rPr>
          <w:rFonts w:ascii="Arial" w:eastAsia="맑은 고딕" w:hAnsi="Arial" w:cs="Arial"/>
          <w:b/>
          <w:sz w:val="24"/>
          <w:szCs w:val="24"/>
          <w:lang w:eastAsia="ko-KR"/>
        </w:rPr>
        <w:t>R2-23</w:t>
      </w:r>
      <w:r w:rsidR="004452A9">
        <w:rPr>
          <w:rFonts w:ascii="Arial" w:eastAsia="맑은 고딕" w:hAnsi="Arial" w:cs="Arial"/>
          <w:b/>
          <w:sz w:val="24"/>
          <w:szCs w:val="24"/>
          <w:lang w:eastAsia="ko-KR"/>
        </w:rPr>
        <w:t>01385</w:t>
      </w:r>
    </w:p>
    <w:p w14:paraId="1FEF0817" w14:textId="59D1390E" w:rsidR="00946C32" w:rsidRPr="00416A4C" w:rsidRDefault="00416A4C" w:rsidP="00416A4C">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Athens, Greece, 27</w:t>
      </w:r>
      <w:r>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February – 3</w:t>
      </w:r>
      <w:r w:rsidR="004F6447" w:rsidRPr="004F6447">
        <w:rPr>
          <w:rFonts w:ascii="Arial" w:eastAsia="SimSun" w:hAnsi="Arial" w:cs="Arial"/>
          <w:b/>
          <w:noProof/>
          <w:sz w:val="22"/>
          <w:szCs w:val="22"/>
          <w:vertAlign w:val="superscript"/>
          <w:lang w:eastAsia="zh-CN"/>
        </w:rPr>
        <w:t>rd</w:t>
      </w:r>
      <w:r>
        <w:rPr>
          <w:rFonts w:ascii="Arial" w:eastAsia="SimSun" w:hAnsi="Arial" w:cs="Arial"/>
          <w:b/>
          <w:noProof/>
          <w:sz w:val="22"/>
          <w:szCs w:val="22"/>
          <w:lang w:eastAsia="zh-CN"/>
        </w:rPr>
        <w:t xml:space="preserve"> March, 2023                                                       </w:t>
      </w:r>
    </w:p>
    <w:p w14:paraId="2C7DFAC9" w14:textId="549D4006"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C2349A">
        <w:rPr>
          <w:rFonts w:ascii="Arial" w:eastAsia="맑은 고딕" w:hAnsi="Arial" w:cs="Arial"/>
          <w:b/>
          <w:sz w:val="24"/>
          <w:szCs w:val="24"/>
          <w:lang w:eastAsia="ko-KR"/>
        </w:rPr>
        <w:t>8.2.5</w:t>
      </w:r>
      <w:r w:rsidR="006C631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0CECB97C"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 xml:space="preserve">Discussion on </w:t>
      </w:r>
      <w:r w:rsidR="00DB469F">
        <w:rPr>
          <w:rFonts w:ascii="Arial" w:eastAsia="맑은 고딕" w:hAnsi="Arial" w:cs="Arial"/>
          <w:b/>
          <w:sz w:val="24"/>
          <w:szCs w:val="24"/>
          <w:lang w:eastAsia="ko-KR"/>
        </w:rPr>
        <w:t>bandwidth aggregation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76D6CD" w14:textId="0F3A64B7" w:rsidR="00E87181" w:rsidRDefault="005578DF"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the latest version of WID for R18 POS, the obj</w:t>
      </w:r>
      <w:r w:rsidR="00C17C39">
        <w:rPr>
          <w:rFonts w:ascii="Arial" w:eastAsia="맑은 고딕" w:hAnsi="Arial" w:cs="Arial"/>
          <w:lang w:eastAsia="ko-KR"/>
        </w:rPr>
        <w:t xml:space="preserve">ectives for </w:t>
      </w:r>
      <w:r w:rsidR="00E23FA5">
        <w:rPr>
          <w:rFonts w:ascii="Arial" w:eastAsia="맑은 고딕" w:hAnsi="Arial" w:cs="Arial"/>
          <w:lang w:eastAsia="ko-KR"/>
        </w:rPr>
        <w:t>bandwidth aggregation</w:t>
      </w:r>
      <w:r>
        <w:rPr>
          <w:rFonts w:ascii="Arial" w:eastAsia="맑은 고딕" w:hAnsi="Arial" w:cs="Arial"/>
          <w:lang w:eastAsia="ko-KR"/>
        </w:rPr>
        <w:t xml:space="preserve"> are described as below</w:t>
      </w:r>
      <w:r w:rsidR="002A59ED">
        <w:rPr>
          <w:rFonts w:ascii="Arial" w:eastAsia="맑은 고딕" w:hAnsi="Arial" w:cs="Arial"/>
          <w:lang w:eastAsia="ko-KR"/>
        </w:rPr>
        <w:t xml:space="preserve"> [1]</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177F7B" w14:paraId="1E2D8583" w14:textId="77777777" w:rsidTr="00177F7B">
        <w:tc>
          <w:tcPr>
            <w:tcW w:w="9631" w:type="dxa"/>
          </w:tcPr>
          <w:p w14:paraId="16A81880" w14:textId="77777777" w:rsidR="00E23FA5" w:rsidRDefault="00E23FA5" w:rsidP="00E23FA5">
            <w:pPr>
              <w:numPr>
                <w:ilvl w:val="0"/>
                <w:numId w:val="7"/>
              </w:numPr>
              <w:overflowPunct/>
              <w:autoSpaceDE/>
              <w:adjustRightInd/>
              <w:spacing w:after="0" w:line="276" w:lineRule="auto"/>
              <w:textAlignment w:val="auto"/>
              <w:rPr>
                <w:rFonts w:eastAsia="MS Mincho"/>
                <w:lang w:val="en-US" w:eastAsia="ko-KR"/>
              </w:rPr>
            </w:pPr>
            <w:r>
              <w:rPr>
                <w:rFonts w:eastAsia="MS Mincho"/>
                <w:lang w:val="en-US" w:eastAsia="ko-KR"/>
              </w:rPr>
              <w:t>Specify bandwidth aggregation for positioning measurements across up to three intra-band contiguous carriers [RAN1, RAN2, RAN4].</w:t>
            </w:r>
          </w:p>
          <w:p w14:paraId="49C09A5A" w14:textId="77777777" w:rsidR="00E23FA5" w:rsidRDefault="00E23FA5" w:rsidP="00E23FA5">
            <w:pPr>
              <w:numPr>
                <w:ilvl w:val="1"/>
                <w:numId w:val="7"/>
              </w:numPr>
              <w:overflowPunct/>
              <w:autoSpaceDE/>
              <w:adjustRightInd/>
              <w:spacing w:after="0" w:line="276" w:lineRule="auto"/>
              <w:textAlignment w:val="auto"/>
              <w:rPr>
                <w:rFonts w:eastAsia="SimSun"/>
                <w:lang w:val="en-US" w:eastAsia="ko-KR"/>
              </w:rPr>
            </w:pPr>
            <w:r>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CEE53D8" w14:textId="77777777" w:rsidR="00E23FA5" w:rsidRDefault="00E23FA5" w:rsidP="00E23FA5">
            <w:pPr>
              <w:numPr>
                <w:ilvl w:val="2"/>
                <w:numId w:val="7"/>
              </w:numPr>
              <w:overflowPunct/>
              <w:autoSpaceDE/>
              <w:adjustRightInd/>
              <w:spacing w:after="0" w:line="276" w:lineRule="auto"/>
              <w:textAlignment w:val="auto"/>
              <w:rPr>
                <w:lang w:val="en-US" w:eastAsia="ko-KR"/>
              </w:rPr>
            </w:pPr>
            <w:r>
              <w:rPr>
                <w:lang w:val="en-US" w:eastAsia="ko-KR"/>
              </w:rPr>
              <w:t>NOTE: The support of bandwidth aggregation for positioning measurements applies only to timing related measurements (e.g., RSTD, RTOA, and UE/</w:t>
            </w:r>
            <w:proofErr w:type="spellStart"/>
            <w:r>
              <w:rPr>
                <w:lang w:val="en-US" w:eastAsia="ko-KR"/>
              </w:rPr>
              <w:t>gNB</w:t>
            </w:r>
            <w:proofErr w:type="spellEnd"/>
            <w:r>
              <w:rPr>
                <w:lang w:val="en-US" w:eastAsia="ko-KR"/>
              </w:rPr>
              <w:t xml:space="preserve"> Rx-</w:t>
            </w:r>
            <w:proofErr w:type="spellStart"/>
            <w:r>
              <w:rPr>
                <w:lang w:val="en-US" w:eastAsia="ko-KR"/>
              </w:rPr>
              <w:t>Tx</w:t>
            </w:r>
            <w:proofErr w:type="spellEnd"/>
            <w:r>
              <w:rPr>
                <w:lang w:val="en-US" w:eastAsia="ko-KR"/>
              </w:rPr>
              <w:t xml:space="preserve"> time difference).</w:t>
            </w:r>
          </w:p>
          <w:p w14:paraId="2A5BC8A7" w14:textId="390DBE95" w:rsidR="00177F7B" w:rsidRPr="00E23FA5" w:rsidRDefault="00E23FA5" w:rsidP="00E23FA5">
            <w:pPr>
              <w:pStyle w:val="af0"/>
              <w:numPr>
                <w:ilvl w:val="1"/>
                <w:numId w:val="7"/>
              </w:numPr>
              <w:textAlignment w:val="auto"/>
              <w:rPr>
                <w:lang w:val="en-US" w:eastAsia="ko-KR"/>
              </w:rPr>
            </w:pPr>
            <w:r>
              <w:rPr>
                <w:lang w:val="en-US" w:eastAsia="ko-KR"/>
              </w:rPr>
              <w:t>Specify RRM requirements with measurement gaps in connected mode, and in inactive mode, including PRS measurement period/reporting [RAN4].</w:t>
            </w:r>
          </w:p>
        </w:tc>
      </w:tr>
    </w:tbl>
    <w:p w14:paraId="783DD1D7" w14:textId="0841E637" w:rsidR="00177F7B" w:rsidRDefault="00177F7B" w:rsidP="00177F7B">
      <w:pPr>
        <w:overflowPunct/>
        <w:autoSpaceDE/>
        <w:autoSpaceDN/>
        <w:adjustRightInd/>
        <w:spacing w:after="0" w:line="360" w:lineRule="auto"/>
        <w:rPr>
          <w:rFonts w:ascii="Arial" w:eastAsia="맑은 고딕" w:hAnsi="Arial" w:cs="Arial"/>
          <w:lang w:eastAsia="ko-KR"/>
        </w:rPr>
      </w:pPr>
    </w:p>
    <w:p w14:paraId="6E8DBA63" w14:textId="695282D1" w:rsidR="003E50B1" w:rsidRDefault="00E23FA5"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w:t>
      </w:r>
      <w:r w:rsidR="003E50B1">
        <w:rPr>
          <w:rFonts w:ascii="Arial" w:eastAsia="맑은 고딕" w:hAnsi="Arial" w:cs="Arial" w:hint="eastAsia"/>
          <w:lang w:eastAsia="ko-KR"/>
        </w:rPr>
        <w:t>his contribution</w:t>
      </w:r>
      <w:r>
        <w:rPr>
          <w:rFonts w:ascii="Arial" w:eastAsia="맑은 고딕" w:hAnsi="Arial" w:cs="Arial"/>
          <w:lang w:eastAsia="ko-KR"/>
        </w:rPr>
        <w:t>, we</w:t>
      </w:r>
      <w:r w:rsidR="003E50B1">
        <w:rPr>
          <w:rFonts w:ascii="Arial" w:eastAsia="맑은 고딕" w:hAnsi="Arial" w:cs="Arial" w:hint="eastAsia"/>
          <w:lang w:eastAsia="ko-KR"/>
        </w:rPr>
        <w:t xml:space="preserve"> </w:t>
      </w:r>
      <w:r>
        <w:rPr>
          <w:rFonts w:ascii="Arial" w:eastAsia="맑은 고딕" w:hAnsi="Arial" w:cs="Arial"/>
          <w:lang w:eastAsia="ko-KR"/>
        </w:rPr>
        <w:t xml:space="preserve">discuss some </w:t>
      </w:r>
      <w:r w:rsidR="005C702E">
        <w:rPr>
          <w:rFonts w:ascii="Arial" w:eastAsia="맑은 고딕" w:hAnsi="Arial" w:cs="Arial"/>
          <w:lang w:eastAsia="ko-KR"/>
        </w:rPr>
        <w:t>potential</w:t>
      </w:r>
      <w:r>
        <w:rPr>
          <w:rFonts w:ascii="Arial" w:eastAsia="맑은 고딕" w:hAnsi="Arial" w:cs="Arial"/>
          <w:lang w:eastAsia="ko-KR"/>
        </w:rPr>
        <w:t xml:space="preserve"> spec. impact</w:t>
      </w:r>
      <w:r w:rsidR="005C702E">
        <w:rPr>
          <w:rFonts w:ascii="Arial" w:eastAsia="맑은 고딕" w:hAnsi="Arial" w:cs="Arial"/>
          <w:lang w:eastAsia="ko-KR"/>
        </w:rPr>
        <w:t xml:space="preserve"> in RAN2 regarding</w:t>
      </w:r>
      <w:r>
        <w:rPr>
          <w:rFonts w:ascii="Arial" w:eastAsia="맑은 고딕" w:hAnsi="Arial" w:cs="Arial"/>
          <w:lang w:eastAsia="ko-KR"/>
        </w:rPr>
        <w:t xml:space="preserve"> bandwidth aggregation.</w:t>
      </w:r>
    </w:p>
    <w:p w14:paraId="783E7699" w14:textId="6EB691B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4B35ECA" w14:textId="0EC78E8D" w:rsidR="00E23FA5" w:rsidRDefault="00E23FA5" w:rsidP="00E23FA5">
      <w:pPr>
        <w:pStyle w:val="2"/>
        <w:rPr>
          <w:rFonts w:eastAsia="맑은 고딕"/>
          <w:lang w:val="en-US" w:eastAsia="ko-KR"/>
        </w:rPr>
      </w:pPr>
      <w:r>
        <w:rPr>
          <w:rFonts w:eastAsia="맑은 고딕"/>
          <w:lang w:val="en-US" w:eastAsia="ko-KR"/>
        </w:rPr>
        <w:t>2.1</w:t>
      </w:r>
      <w:r>
        <w:rPr>
          <w:rFonts w:eastAsia="맑은 고딕"/>
          <w:lang w:val="en-US" w:eastAsia="ko-KR"/>
        </w:rPr>
        <w:tab/>
      </w:r>
      <w:r>
        <w:rPr>
          <w:rFonts w:eastAsia="맑은 고딕" w:hint="eastAsia"/>
          <w:lang w:val="en-US" w:eastAsia="ko-KR"/>
        </w:rPr>
        <w:t>DL PRS configuration</w:t>
      </w:r>
    </w:p>
    <w:p w14:paraId="732DC004" w14:textId="2DE8B435" w:rsidR="005C702E" w:rsidRDefault="00E23FA5" w:rsidP="005C702E">
      <w:pPr>
        <w:overflowPunct/>
        <w:autoSpaceDE/>
        <w:autoSpaceDN/>
        <w:adjustRightInd/>
        <w:spacing w:after="0" w:line="360" w:lineRule="auto"/>
        <w:jc w:val="both"/>
        <w:rPr>
          <w:rFonts w:ascii="Arial" w:eastAsia="맑은 고딕" w:hAnsi="Arial" w:cs="Arial"/>
          <w:lang w:eastAsia="ko-KR"/>
        </w:rPr>
      </w:pPr>
      <w:r w:rsidRPr="005C702E">
        <w:rPr>
          <w:rFonts w:ascii="Arial" w:eastAsia="맑은 고딕" w:hAnsi="Arial" w:cs="Arial" w:hint="eastAsia"/>
          <w:lang w:eastAsia="ko-KR"/>
        </w:rPr>
        <w:t xml:space="preserve">According to the </w:t>
      </w:r>
      <w:proofErr w:type="spellStart"/>
      <w:r w:rsidRPr="005C702E">
        <w:rPr>
          <w:rFonts w:ascii="Arial" w:eastAsia="맑은 고딕" w:hAnsi="Arial" w:cs="Arial" w:hint="eastAsia"/>
          <w:lang w:eastAsia="ko-KR"/>
        </w:rPr>
        <w:t>obejectives</w:t>
      </w:r>
      <w:proofErr w:type="spellEnd"/>
      <w:r w:rsidRPr="005C702E">
        <w:rPr>
          <w:rFonts w:ascii="Arial" w:eastAsia="맑은 고딕" w:hAnsi="Arial" w:cs="Arial" w:hint="eastAsia"/>
          <w:lang w:eastAsia="ko-KR"/>
        </w:rPr>
        <w:t xml:space="preserve"> in WID, </w:t>
      </w:r>
      <w:r w:rsidRPr="005C702E">
        <w:rPr>
          <w:rFonts w:ascii="Arial" w:eastAsia="맑은 고딕" w:hAnsi="Arial" w:cs="Arial"/>
          <w:lang w:eastAsia="ko-KR"/>
        </w:rPr>
        <w:t xml:space="preserve">the maximum number of intra-band contiguous PFL is three. In release 17, the UE can be configured with one or more DL PRS positioning frequency layers (PFLs) and the maximum number of PFL (i.e., </w:t>
      </w:r>
      <w:proofErr w:type="spellStart"/>
      <w:r w:rsidRPr="005C702E">
        <w:rPr>
          <w:rFonts w:ascii="Arial" w:eastAsia="맑은 고딕" w:hAnsi="Arial" w:cs="Arial"/>
          <w:lang w:eastAsia="ko-KR"/>
        </w:rPr>
        <w:t>nrMaxFreqLayers</w:t>
      </w:r>
      <w:proofErr w:type="spellEnd"/>
      <w:r w:rsidRPr="005C702E">
        <w:rPr>
          <w:rFonts w:ascii="Arial" w:eastAsia="맑은 고딕" w:hAnsi="Arial" w:cs="Arial"/>
          <w:lang w:eastAsia="ko-KR"/>
        </w:rPr>
        <w:t xml:space="preserve">) is defined as 4 in LPP [2]. </w:t>
      </w:r>
      <w:r w:rsidR="005C702E">
        <w:rPr>
          <w:rFonts w:ascii="Arial" w:eastAsia="맑은 고딕" w:hAnsi="Arial" w:cs="Arial"/>
          <w:lang w:eastAsia="ko-KR"/>
        </w:rPr>
        <w:t>The number of configurable PFLs is already enough for the bandwidth aggregation. Thus,</w:t>
      </w:r>
      <w:r w:rsidRPr="005C702E">
        <w:rPr>
          <w:rFonts w:ascii="Arial" w:eastAsia="맑은 고딕" w:hAnsi="Arial" w:cs="Arial"/>
          <w:lang w:eastAsia="ko-KR"/>
        </w:rPr>
        <w:t xml:space="preserve"> if the separated PRS sequence</w:t>
      </w:r>
      <w:r w:rsidR="00A604A2">
        <w:rPr>
          <w:rFonts w:ascii="Arial" w:eastAsia="맑은 고딕" w:hAnsi="Arial" w:cs="Arial"/>
          <w:lang w:eastAsia="ko-KR"/>
        </w:rPr>
        <w:t>s</w:t>
      </w:r>
      <w:r w:rsidRPr="005C702E">
        <w:rPr>
          <w:rFonts w:ascii="Arial" w:eastAsia="맑은 고딕" w:hAnsi="Arial" w:cs="Arial"/>
          <w:lang w:eastAsia="ko-KR"/>
        </w:rPr>
        <w:t xml:space="preserve"> in each</w:t>
      </w:r>
      <w:r w:rsidR="00A604A2">
        <w:rPr>
          <w:rFonts w:ascii="Arial" w:eastAsia="맑은 고딕" w:hAnsi="Arial" w:cs="Arial"/>
          <w:lang w:eastAsia="ko-KR"/>
        </w:rPr>
        <w:t xml:space="preserve"> of</w:t>
      </w:r>
      <w:r w:rsidRPr="005C702E">
        <w:rPr>
          <w:rFonts w:ascii="Arial" w:eastAsia="맑은 고딕" w:hAnsi="Arial" w:cs="Arial"/>
          <w:lang w:eastAsia="ko-KR"/>
        </w:rPr>
        <w:t xml:space="preserve"> </w:t>
      </w:r>
      <w:r w:rsidR="00A604A2">
        <w:rPr>
          <w:rFonts w:ascii="Arial" w:eastAsia="맑은 고딕" w:hAnsi="Arial" w:cs="Arial"/>
          <w:lang w:eastAsia="ko-KR"/>
        </w:rPr>
        <w:t>PFLs are</w:t>
      </w:r>
      <w:r w:rsidRPr="005C702E">
        <w:rPr>
          <w:rFonts w:ascii="Arial" w:eastAsia="맑은 고딕" w:hAnsi="Arial" w:cs="Arial"/>
          <w:lang w:eastAsia="ko-KR"/>
        </w:rPr>
        <w:t xml:space="preserve"> used</w:t>
      </w:r>
      <w:r w:rsidR="005C702E">
        <w:rPr>
          <w:rFonts w:ascii="Arial" w:eastAsia="맑은 고딕" w:hAnsi="Arial" w:cs="Arial"/>
          <w:lang w:eastAsia="ko-KR"/>
        </w:rPr>
        <w:t xml:space="preserve"> </w:t>
      </w:r>
      <w:r w:rsidR="005C702E" w:rsidRPr="005C702E">
        <w:rPr>
          <w:rFonts w:ascii="Arial" w:eastAsia="맑은 고딕" w:hAnsi="Arial" w:cs="Arial"/>
          <w:lang w:eastAsia="ko-KR"/>
        </w:rPr>
        <w:t>for the PRS bandwidth aggregation,</w:t>
      </w:r>
      <w:r w:rsidR="005C702E">
        <w:rPr>
          <w:rFonts w:ascii="Arial" w:eastAsia="맑은 고딕" w:hAnsi="Arial" w:cs="Arial"/>
          <w:lang w:eastAsia="ko-KR"/>
        </w:rPr>
        <w:t xml:space="preserve"> </w:t>
      </w:r>
      <w:r w:rsidRPr="005C702E">
        <w:rPr>
          <w:rFonts w:ascii="Arial" w:eastAsia="맑은 고딕" w:hAnsi="Arial" w:cs="Arial"/>
          <w:lang w:eastAsia="ko-KR"/>
        </w:rPr>
        <w:t xml:space="preserve">the legacy PRS configuration per PFL can be reused. On the other hand, if a single PRS sequence across the aggregated PFLs is used, </w:t>
      </w:r>
      <w:r w:rsidR="00775BBE">
        <w:rPr>
          <w:rFonts w:ascii="Arial" w:eastAsia="맑은 고딕" w:hAnsi="Arial" w:cs="Arial"/>
          <w:lang w:eastAsia="ko-KR"/>
        </w:rPr>
        <w:t>there seems the need of some enhancement in LPP</w:t>
      </w:r>
      <w:r w:rsidRPr="005C702E">
        <w:rPr>
          <w:rFonts w:ascii="Arial" w:eastAsia="맑은 고딕" w:hAnsi="Arial" w:cs="Arial"/>
          <w:lang w:eastAsia="ko-KR"/>
        </w:rPr>
        <w:t xml:space="preserve"> to configure DL PRS transmitted across multiple PFLs.</w:t>
      </w:r>
    </w:p>
    <w:p w14:paraId="3F6F3499" w14:textId="3B4BE774" w:rsidR="005C702E" w:rsidRDefault="005C702E" w:rsidP="005C702E">
      <w:pPr>
        <w:rPr>
          <w:rFonts w:ascii="Arial" w:eastAsia="맑은 고딕" w:hAnsi="Arial" w:cs="Arial"/>
          <w:b/>
          <w:lang w:val="en-US" w:eastAsia="ko-KR"/>
        </w:rPr>
      </w:pPr>
      <w:r>
        <w:rPr>
          <w:rFonts w:ascii="Arial" w:eastAsia="맑은 고딕" w:hAnsi="Arial" w:cs="Arial"/>
          <w:b/>
          <w:lang w:val="en-US" w:eastAsia="ko-KR"/>
        </w:rPr>
        <w:t>Observation</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If </w:t>
      </w:r>
      <w:r w:rsidR="00A604A2">
        <w:rPr>
          <w:rFonts w:ascii="Arial" w:eastAsia="맑은 고딕" w:hAnsi="Arial" w:cs="Arial"/>
          <w:b/>
          <w:lang w:val="en-US" w:eastAsia="ko-KR"/>
        </w:rPr>
        <w:t xml:space="preserve">the </w:t>
      </w:r>
      <w:r>
        <w:rPr>
          <w:rFonts w:ascii="Arial" w:eastAsia="맑은 고딕" w:hAnsi="Arial" w:cs="Arial"/>
          <w:b/>
          <w:lang w:val="en-US" w:eastAsia="ko-KR"/>
        </w:rPr>
        <w:t>separated PRS sequences in each</w:t>
      </w:r>
      <w:r w:rsidR="00A604A2">
        <w:rPr>
          <w:rFonts w:ascii="Arial" w:eastAsia="맑은 고딕" w:hAnsi="Arial" w:cs="Arial"/>
          <w:b/>
          <w:lang w:val="en-US" w:eastAsia="ko-KR"/>
        </w:rPr>
        <w:t xml:space="preserve"> of</w:t>
      </w:r>
      <w:r>
        <w:rPr>
          <w:rFonts w:ascii="Arial" w:eastAsia="맑은 고딕" w:hAnsi="Arial" w:cs="Arial"/>
          <w:b/>
          <w:lang w:val="en-US" w:eastAsia="ko-KR"/>
        </w:rPr>
        <w:t xml:space="preserve"> PFL</w:t>
      </w:r>
      <w:r w:rsidR="00A604A2">
        <w:rPr>
          <w:rFonts w:ascii="Arial" w:eastAsia="맑은 고딕" w:hAnsi="Arial" w:cs="Arial"/>
          <w:b/>
          <w:lang w:val="en-US" w:eastAsia="ko-KR"/>
        </w:rPr>
        <w:t>s</w:t>
      </w:r>
      <w:r>
        <w:rPr>
          <w:rFonts w:ascii="Arial" w:eastAsia="맑은 고딕" w:hAnsi="Arial" w:cs="Arial"/>
          <w:b/>
          <w:lang w:val="en-US" w:eastAsia="ko-KR"/>
        </w:rPr>
        <w:t xml:space="preserve"> are used for bandwidth aggregation, the existing PRS configuration per PFL can be reused.</w:t>
      </w:r>
    </w:p>
    <w:p w14:paraId="51C7FDF1" w14:textId="138631FF" w:rsidR="005C702E" w:rsidRDefault="005C702E" w:rsidP="005C702E">
      <w:pPr>
        <w:rPr>
          <w:rFonts w:ascii="Arial" w:eastAsia="맑은 고딕" w:hAnsi="Arial" w:cs="Arial"/>
          <w:b/>
        </w:rPr>
      </w:pPr>
      <w:r>
        <w:rPr>
          <w:rFonts w:ascii="Arial" w:eastAsia="맑은 고딕" w:hAnsi="Arial" w:cs="Arial"/>
          <w:b/>
          <w:lang w:val="en-US" w:eastAsia="ko-KR"/>
        </w:rPr>
        <w:t>Observation 2: If a single PRS sequence across the aggregated PFLs is used for bandwidth aggregation, there seems the need of some enhancement on DL PRS configuration in LPP.</w:t>
      </w:r>
    </w:p>
    <w:p w14:paraId="0C15FD85" w14:textId="27BED8D4" w:rsidR="00E23FA5" w:rsidRPr="005C702E" w:rsidRDefault="00E23FA5" w:rsidP="005C702E">
      <w:pPr>
        <w:overflowPunct/>
        <w:autoSpaceDE/>
        <w:autoSpaceDN/>
        <w:adjustRightInd/>
        <w:spacing w:after="0" w:line="360" w:lineRule="auto"/>
        <w:jc w:val="both"/>
        <w:rPr>
          <w:rFonts w:ascii="Arial" w:eastAsia="맑은 고딕" w:hAnsi="Arial" w:cs="Arial"/>
          <w:lang w:eastAsia="ko-KR"/>
        </w:rPr>
      </w:pPr>
      <w:r w:rsidRPr="005C702E">
        <w:rPr>
          <w:rFonts w:ascii="Arial" w:eastAsia="맑은 고딕" w:hAnsi="Arial" w:cs="Arial"/>
          <w:lang w:eastAsia="ko-KR"/>
        </w:rPr>
        <w:t xml:space="preserve"> Since there is no agreement on the issue (i.e., use a single PRS sequence across multiple PFLs or separated PRS in each PFL) even in RAN1, RAN2 can discuss any enhancement on DL PRS configuration in LPP later.</w:t>
      </w:r>
    </w:p>
    <w:p w14:paraId="1B58A15A" w14:textId="0EF6CB55" w:rsidR="00E23FA5" w:rsidRDefault="00E23FA5" w:rsidP="00E23FA5">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sidR="005C702E">
        <w:rPr>
          <w:rFonts w:ascii="Arial" w:eastAsia="맑은 고딕" w:hAnsi="Arial" w:cs="Arial"/>
          <w:b/>
        </w:rPr>
        <w:t>any potential enhancement on</w:t>
      </w:r>
      <w:r>
        <w:rPr>
          <w:rFonts w:ascii="Arial" w:eastAsia="맑은 고딕" w:hAnsi="Arial" w:cs="Arial"/>
          <w:b/>
        </w:rPr>
        <w:t xml:space="preserve"> DL PRS</w:t>
      </w:r>
      <w:r w:rsidR="005C702E">
        <w:rPr>
          <w:rFonts w:ascii="Arial" w:eastAsia="맑은 고딕" w:hAnsi="Arial" w:cs="Arial"/>
          <w:b/>
        </w:rPr>
        <w:t xml:space="preserve"> configuration in LPP after having the conclusion on PRS design for </w:t>
      </w:r>
      <w:proofErr w:type="spellStart"/>
      <w:r w:rsidR="005C702E">
        <w:rPr>
          <w:rFonts w:ascii="Arial" w:eastAsia="맑은 고딕" w:hAnsi="Arial" w:cs="Arial"/>
          <w:b/>
        </w:rPr>
        <w:t>bandwith</w:t>
      </w:r>
      <w:proofErr w:type="spellEnd"/>
      <w:r w:rsidR="005C702E">
        <w:rPr>
          <w:rFonts w:ascii="Arial" w:eastAsia="맑은 고딕" w:hAnsi="Arial" w:cs="Arial"/>
          <w:b/>
        </w:rPr>
        <w:t xml:space="preserve"> aggregation from RAN1.</w:t>
      </w:r>
    </w:p>
    <w:p w14:paraId="6B2BBE59" w14:textId="6D5D3C49" w:rsidR="00E23FA5" w:rsidRPr="005C702E" w:rsidRDefault="005C702E" w:rsidP="005C702E">
      <w:pPr>
        <w:pStyle w:val="2"/>
        <w:rPr>
          <w:rFonts w:eastAsia="맑은 고딕"/>
          <w:lang w:val="en-US" w:eastAsia="ko-KR"/>
        </w:rPr>
      </w:pPr>
      <w:r>
        <w:rPr>
          <w:rFonts w:eastAsia="맑은 고딕"/>
          <w:lang w:val="en-US" w:eastAsia="ko-KR"/>
        </w:rPr>
        <w:lastRenderedPageBreak/>
        <w:t>2.2</w:t>
      </w:r>
      <w:r>
        <w:rPr>
          <w:rFonts w:eastAsia="맑은 고딕"/>
          <w:lang w:val="en-US" w:eastAsia="ko-KR"/>
        </w:rPr>
        <w:tab/>
      </w:r>
      <w:r>
        <w:rPr>
          <w:rFonts w:eastAsia="맑은 고딕" w:hint="eastAsia"/>
          <w:lang w:val="en-US" w:eastAsia="ko-KR"/>
        </w:rPr>
        <w:t>UL SRS configuration</w:t>
      </w:r>
    </w:p>
    <w:p w14:paraId="12CE930C" w14:textId="119B2047" w:rsidR="005C702E" w:rsidRDefault="005C702E" w:rsidP="005C702E">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hint="eastAsia"/>
          <w:lang w:eastAsia="ko-KR"/>
        </w:rPr>
        <w:t xml:space="preserve">Regarding the SRS configuration for positioning, </w:t>
      </w:r>
      <w:r>
        <w:rPr>
          <w:rFonts w:ascii="Arial" w:eastAsia="맑은 고딕" w:hAnsi="Arial" w:cs="Arial"/>
          <w:lang w:eastAsia="ko-KR"/>
        </w:rPr>
        <w:t xml:space="preserve">the UE is allowed to transmit SRS within the active UL BWP of a CC in RRC_CONNECTED mode in release 16. However, in release 17, the SRS </w:t>
      </w:r>
      <w:proofErr w:type="spellStart"/>
      <w:r>
        <w:rPr>
          <w:rFonts w:ascii="Arial" w:eastAsia="맑은 고딕" w:hAnsi="Arial" w:cs="Arial"/>
          <w:lang w:eastAsia="ko-KR"/>
        </w:rPr>
        <w:t>transmissionin</w:t>
      </w:r>
      <w:proofErr w:type="spellEnd"/>
      <w:r>
        <w:rPr>
          <w:rFonts w:ascii="Arial" w:eastAsia="맑은 고딕" w:hAnsi="Arial" w:cs="Arial"/>
          <w:lang w:eastAsia="ko-KR"/>
        </w:rPr>
        <w:t xml:space="preserve"> RRC_INACTIVE mode is introduced to reduce the power consumption at the UE side. The UE can be configured with SRS resource for positioning inside the initial UL BWP or outside the initial UL BWP with additionally configured frequency location. </w:t>
      </w:r>
      <w:r w:rsidR="00DB7C46">
        <w:rPr>
          <w:rFonts w:ascii="Arial" w:eastAsia="맑은 고딕" w:hAnsi="Arial" w:cs="Arial"/>
          <w:lang w:eastAsia="ko-KR"/>
        </w:rPr>
        <w:t>T</w:t>
      </w:r>
      <w:r w:rsidRPr="005C702E">
        <w:rPr>
          <w:rFonts w:ascii="Arial" w:eastAsia="맑은 고딕" w:hAnsi="Arial" w:cs="Arial"/>
          <w:lang w:eastAsia="ko-KR"/>
        </w:rPr>
        <w:t>he SRS resource for positioning outside the initial BWP in RRC_INACTIVE mode is configured in the same band and CC as the initial UL BWP.</w:t>
      </w:r>
      <w:r>
        <w:rPr>
          <w:rFonts w:ascii="Arial" w:eastAsia="맑은 고딕" w:hAnsi="Arial" w:cs="Arial"/>
          <w:lang w:eastAsia="ko-KR"/>
        </w:rPr>
        <w:t xml:space="preserve"> Meanwhile, for release 18, the WID specify that the SRS for positioning can be transmitted </w:t>
      </w:r>
      <w:r w:rsidRPr="005C702E">
        <w:rPr>
          <w:rFonts w:ascii="Arial" w:eastAsia="맑은 고딕" w:hAnsi="Arial" w:cs="Arial"/>
          <w:lang w:eastAsia="ko-KR"/>
        </w:rPr>
        <w:t>across up to three intra-band contiguous carriers</w:t>
      </w:r>
      <w:r>
        <w:rPr>
          <w:rFonts w:ascii="Arial" w:eastAsia="맑은 고딕" w:hAnsi="Arial" w:cs="Arial"/>
          <w:lang w:eastAsia="ko-KR"/>
        </w:rPr>
        <w:t>.</w:t>
      </w:r>
    </w:p>
    <w:p w14:paraId="157C980E" w14:textId="38598E19" w:rsidR="005C702E" w:rsidRDefault="005C702E" w:rsidP="005C702E">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 xml:space="preserve">With the current RRC specification, SRS resources for positioning can be configured per BWP per serving cell and they can be activated/deactivated in unit of SRS resource set by the MAC CE received at each cell. For the SRS bandwidth aggregation, if </w:t>
      </w:r>
      <w:r w:rsidR="00A604A2">
        <w:rPr>
          <w:rFonts w:ascii="Arial" w:eastAsia="맑은 고딕" w:hAnsi="Arial" w:cs="Arial"/>
          <w:lang w:eastAsia="ko-KR"/>
        </w:rPr>
        <w:t xml:space="preserve">the </w:t>
      </w:r>
      <w:r>
        <w:rPr>
          <w:rFonts w:ascii="Arial" w:eastAsia="맑은 고딕" w:hAnsi="Arial" w:cs="Arial"/>
          <w:lang w:eastAsia="ko-KR"/>
        </w:rPr>
        <w:t xml:space="preserve">separated SRS sequences in each </w:t>
      </w:r>
      <w:r w:rsidR="00A604A2">
        <w:rPr>
          <w:rFonts w:ascii="Arial" w:eastAsia="맑은 고딕" w:hAnsi="Arial" w:cs="Arial"/>
          <w:lang w:eastAsia="ko-KR"/>
        </w:rPr>
        <w:t xml:space="preserve">of </w:t>
      </w:r>
      <w:r>
        <w:rPr>
          <w:rFonts w:ascii="Arial" w:eastAsia="맑은 고딕" w:hAnsi="Arial" w:cs="Arial"/>
          <w:lang w:eastAsia="ko-KR"/>
        </w:rPr>
        <w:t>carrier</w:t>
      </w:r>
      <w:r w:rsidR="00A604A2">
        <w:rPr>
          <w:rFonts w:ascii="Arial" w:eastAsia="맑은 고딕" w:hAnsi="Arial" w:cs="Arial"/>
          <w:lang w:eastAsia="ko-KR"/>
        </w:rPr>
        <w:t>s</w:t>
      </w:r>
      <w:r w:rsidRPr="005C702E">
        <w:rPr>
          <w:rFonts w:ascii="Arial" w:eastAsia="맑은 고딕" w:hAnsi="Arial" w:cs="Arial"/>
          <w:lang w:eastAsia="ko-KR"/>
        </w:rPr>
        <w:t xml:space="preserve"> are used for bandw</w:t>
      </w:r>
      <w:r>
        <w:rPr>
          <w:rFonts w:ascii="Arial" w:eastAsia="맑은 고딕" w:hAnsi="Arial" w:cs="Arial"/>
          <w:lang w:eastAsia="ko-KR"/>
        </w:rPr>
        <w:t>idth aggregation, the existing SRS configuration per BWP per serving cell</w:t>
      </w:r>
      <w:r w:rsidRPr="005C702E">
        <w:rPr>
          <w:rFonts w:ascii="Arial" w:eastAsia="맑은 고딕" w:hAnsi="Arial" w:cs="Arial"/>
          <w:lang w:eastAsia="ko-KR"/>
        </w:rPr>
        <w:t xml:space="preserve"> can be reused.</w:t>
      </w:r>
      <w:r>
        <w:rPr>
          <w:rFonts w:ascii="Arial" w:eastAsia="맑은 고딕" w:hAnsi="Arial" w:cs="Arial"/>
          <w:lang w:eastAsia="ko-KR"/>
        </w:rPr>
        <w:t xml:space="preserve"> The network can just configure the separate SRS configurations for each serving cell in parallel. On the other hand, if </w:t>
      </w:r>
      <w:r w:rsidRPr="005C702E">
        <w:rPr>
          <w:rFonts w:ascii="Arial" w:eastAsia="맑은 고딕" w:hAnsi="Arial" w:cs="Arial"/>
          <w:lang w:eastAsia="ko-KR"/>
        </w:rPr>
        <w:t xml:space="preserve">a single PRS sequence across </w:t>
      </w:r>
      <w:r>
        <w:rPr>
          <w:rFonts w:ascii="Arial" w:eastAsia="맑은 고딕" w:hAnsi="Arial" w:cs="Arial"/>
          <w:lang w:eastAsia="ko-KR"/>
        </w:rPr>
        <w:t>the aggregated carriers</w:t>
      </w:r>
      <w:r w:rsidRPr="005C702E">
        <w:rPr>
          <w:rFonts w:ascii="Arial" w:eastAsia="맑은 고딕" w:hAnsi="Arial" w:cs="Arial"/>
          <w:lang w:eastAsia="ko-KR"/>
        </w:rPr>
        <w:t xml:space="preserve"> is used, there seems the need of </w:t>
      </w:r>
      <w:r>
        <w:rPr>
          <w:rFonts w:ascii="Arial" w:eastAsia="맑은 고딕" w:hAnsi="Arial" w:cs="Arial"/>
          <w:lang w:eastAsia="ko-KR"/>
        </w:rPr>
        <w:t>some enhancement on SRS configuration in RRC to configure</w:t>
      </w:r>
      <w:r w:rsidRPr="005C702E">
        <w:rPr>
          <w:rFonts w:ascii="Arial" w:eastAsia="맑은 고딕" w:hAnsi="Arial" w:cs="Arial"/>
          <w:lang w:eastAsia="ko-KR"/>
        </w:rPr>
        <w:t xml:space="preserve"> </w:t>
      </w:r>
      <w:r>
        <w:rPr>
          <w:rFonts w:ascii="Arial" w:eastAsia="맑은 고딕" w:hAnsi="Arial" w:cs="Arial"/>
          <w:lang w:eastAsia="ko-KR"/>
        </w:rPr>
        <w:t>SRS</w:t>
      </w:r>
      <w:r w:rsidRPr="005C702E">
        <w:rPr>
          <w:rFonts w:ascii="Arial" w:eastAsia="맑은 고딕" w:hAnsi="Arial" w:cs="Arial"/>
          <w:lang w:eastAsia="ko-KR"/>
        </w:rPr>
        <w:t xml:space="preserve"> </w:t>
      </w:r>
      <w:r>
        <w:rPr>
          <w:rFonts w:ascii="Arial" w:eastAsia="맑은 고딕" w:hAnsi="Arial" w:cs="Arial"/>
          <w:lang w:eastAsia="ko-KR"/>
        </w:rPr>
        <w:t>transmitted across multiple carrier</w:t>
      </w:r>
      <w:r w:rsidRPr="005C702E">
        <w:rPr>
          <w:rFonts w:ascii="Arial" w:eastAsia="맑은 고딕" w:hAnsi="Arial" w:cs="Arial"/>
          <w:lang w:eastAsia="ko-KR"/>
        </w:rPr>
        <w:t>s.</w:t>
      </w:r>
    </w:p>
    <w:p w14:paraId="5B6B67EF" w14:textId="7887AB31" w:rsidR="005C702E" w:rsidRDefault="005C702E" w:rsidP="005C702E">
      <w:pPr>
        <w:rPr>
          <w:rFonts w:ascii="Arial" w:eastAsia="맑은 고딕" w:hAnsi="Arial" w:cs="Arial"/>
          <w:b/>
          <w:lang w:val="en-US" w:eastAsia="ko-KR"/>
        </w:rPr>
      </w:pPr>
      <w:r>
        <w:rPr>
          <w:rFonts w:ascii="Arial" w:eastAsia="맑은 고딕" w:hAnsi="Arial" w:cs="Arial"/>
          <w:b/>
          <w:lang w:val="en-US" w:eastAsia="ko-KR"/>
        </w:rPr>
        <w:t>Observation</w:t>
      </w:r>
      <w:r w:rsidRPr="007B4676">
        <w:rPr>
          <w:rFonts w:ascii="Arial" w:eastAsia="맑은 고딕" w:hAnsi="Arial" w:cs="Arial"/>
          <w:b/>
          <w:lang w:val="en-US" w:eastAsia="ko-KR"/>
        </w:rPr>
        <w:t xml:space="preserve"> </w:t>
      </w:r>
      <w:r w:rsidR="00775BBE">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If separated SRS sequences in each</w:t>
      </w:r>
      <w:r w:rsidR="00A604A2">
        <w:rPr>
          <w:rFonts w:ascii="Arial" w:eastAsia="맑은 고딕" w:hAnsi="Arial" w:cs="Arial"/>
          <w:b/>
          <w:lang w:val="en-US" w:eastAsia="ko-KR"/>
        </w:rPr>
        <w:t xml:space="preserve"> of</w:t>
      </w:r>
      <w:r>
        <w:rPr>
          <w:rFonts w:ascii="Arial" w:eastAsia="맑은 고딕" w:hAnsi="Arial" w:cs="Arial"/>
          <w:b/>
          <w:lang w:val="en-US" w:eastAsia="ko-KR"/>
        </w:rPr>
        <w:t xml:space="preserve"> carrier</w:t>
      </w:r>
      <w:r w:rsidR="004869D9">
        <w:rPr>
          <w:rFonts w:ascii="Arial" w:eastAsia="맑은 고딕" w:hAnsi="Arial" w:cs="Arial"/>
          <w:b/>
          <w:lang w:val="en-US" w:eastAsia="ko-KR"/>
        </w:rPr>
        <w:t>s</w:t>
      </w:r>
      <w:r>
        <w:rPr>
          <w:rFonts w:ascii="Arial" w:eastAsia="맑은 고딕" w:hAnsi="Arial" w:cs="Arial"/>
          <w:b/>
          <w:lang w:val="en-US" w:eastAsia="ko-KR"/>
        </w:rPr>
        <w:t xml:space="preserve"> are used for bandwidth aggregation, the existing SRS configuration per BWP per serving cell can be reused.</w:t>
      </w:r>
    </w:p>
    <w:p w14:paraId="427F227A" w14:textId="0A7F75BE" w:rsidR="005C702E" w:rsidRDefault="00775BBE" w:rsidP="005C702E">
      <w:pPr>
        <w:rPr>
          <w:rFonts w:ascii="Arial" w:eastAsia="맑은 고딕" w:hAnsi="Arial" w:cs="Arial"/>
          <w:b/>
        </w:rPr>
      </w:pPr>
      <w:r>
        <w:rPr>
          <w:rFonts w:ascii="Arial" w:eastAsia="맑은 고딕" w:hAnsi="Arial" w:cs="Arial"/>
          <w:b/>
          <w:lang w:val="en-US" w:eastAsia="ko-KR"/>
        </w:rPr>
        <w:t>Observation 4</w:t>
      </w:r>
      <w:r w:rsidR="005C702E">
        <w:rPr>
          <w:rFonts w:ascii="Arial" w:eastAsia="맑은 고딕" w:hAnsi="Arial" w:cs="Arial"/>
          <w:b/>
          <w:lang w:val="en-US" w:eastAsia="ko-KR"/>
        </w:rPr>
        <w:t>: If a single SRS sequence across the aggregated carriers is used for bandwidth aggregation, there seems the need of some enhancement on SRS configuration in RRC.</w:t>
      </w:r>
    </w:p>
    <w:p w14:paraId="48C2E2E6" w14:textId="46CCDA6C" w:rsidR="005C702E" w:rsidRPr="005C702E" w:rsidRDefault="005C702E" w:rsidP="005C702E">
      <w:pPr>
        <w:overflowPunct/>
        <w:autoSpaceDE/>
        <w:autoSpaceDN/>
        <w:adjustRightInd/>
        <w:spacing w:after="0" w:line="360" w:lineRule="auto"/>
        <w:jc w:val="both"/>
        <w:rPr>
          <w:rFonts w:ascii="Arial" w:eastAsia="맑은 고딕" w:hAnsi="Arial" w:cs="Arial"/>
          <w:lang w:eastAsia="ko-KR"/>
        </w:rPr>
      </w:pPr>
      <w:r w:rsidRPr="005C702E">
        <w:rPr>
          <w:rFonts w:ascii="Arial" w:eastAsia="맑은 고딕" w:hAnsi="Arial" w:cs="Arial" w:hint="eastAsia"/>
          <w:lang w:eastAsia="ko-KR"/>
        </w:rPr>
        <w:t xml:space="preserve">As in the case of </w:t>
      </w:r>
      <w:r>
        <w:rPr>
          <w:rFonts w:ascii="Arial" w:eastAsia="맑은 고딕" w:hAnsi="Arial" w:cs="Arial"/>
          <w:lang w:eastAsia="ko-KR"/>
        </w:rPr>
        <w:t xml:space="preserve">DL PRS, RAN1 has not made any </w:t>
      </w:r>
      <w:r w:rsidRPr="005C702E">
        <w:rPr>
          <w:rFonts w:ascii="Arial" w:eastAsia="맑은 고딕" w:hAnsi="Arial" w:cs="Arial"/>
          <w:lang w:eastAsia="ko-KR"/>
        </w:rPr>
        <w:t xml:space="preserve">agreement on the issue (i.e., use </w:t>
      </w:r>
      <w:r>
        <w:rPr>
          <w:rFonts w:ascii="Arial" w:eastAsia="맑은 고딕" w:hAnsi="Arial" w:cs="Arial"/>
          <w:lang w:eastAsia="ko-KR"/>
        </w:rPr>
        <w:t>a single SRS sequence across multiple carrier</w:t>
      </w:r>
      <w:r w:rsidRPr="005C702E">
        <w:rPr>
          <w:rFonts w:ascii="Arial" w:eastAsia="맑은 고딕" w:hAnsi="Arial" w:cs="Arial"/>
          <w:lang w:eastAsia="ko-KR"/>
        </w:rPr>
        <w:t xml:space="preserve">s or separated </w:t>
      </w:r>
      <w:r>
        <w:rPr>
          <w:rFonts w:ascii="Arial" w:eastAsia="맑은 고딕" w:hAnsi="Arial" w:cs="Arial"/>
          <w:lang w:eastAsia="ko-KR"/>
        </w:rPr>
        <w:t>S</w:t>
      </w:r>
      <w:r w:rsidRPr="005C702E">
        <w:rPr>
          <w:rFonts w:ascii="Arial" w:eastAsia="맑은 고딕" w:hAnsi="Arial" w:cs="Arial"/>
          <w:lang w:eastAsia="ko-KR"/>
        </w:rPr>
        <w:t>RS</w:t>
      </w:r>
      <w:r>
        <w:rPr>
          <w:rFonts w:ascii="Arial" w:eastAsia="맑은 고딕" w:hAnsi="Arial" w:cs="Arial"/>
          <w:lang w:eastAsia="ko-KR"/>
        </w:rPr>
        <w:t xml:space="preserve"> in each carrier</w:t>
      </w:r>
      <w:r w:rsidRPr="005C702E">
        <w:rPr>
          <w:rFonts w:ascii="Arial" w:eastAsia="맑은 고딕" w:hAnsi="Arial" w:cs="Arial"/>
          <w:lang w:eastAsia="ko-KR"/>
        </w:rPr>
        <w:t>)</w:t>
      </w:r>
      <w:r>
        <w:rPr>
          <w:rFonts w:ascii="Arial" w:eastAsia="맑은 고딕" w:hAnsi="Arial" w:cs="Arial"/>
          <w:lang w:eastAsia="ko-KR"/>
        </w:rPr>
        <w:t xml:space="preserve">. Thus, </w:t>
      </w:r>
      <w:r w:rsidRPr="005C702E">
        <w:rPr>
          <w:rFonts w:ascii="Arial" w:eastAsia="맑은 고딕" w:hAnsi="Arial" w:cs="Arial"/>
          <w:lang w:eastAsia="ko-KR"/>
        </w:rPr>
        <w:t xml:space="preserve">RAN2 can discuss any enhancement on </w:t>
      </w:r>
      <w:r>
        <w:rPr>
          <w:rFonts w:ascii="Arial" w:eastAsia="맑은 고딕" w:hAnsi="Arial" w:cs="Arial"/>
          <w:lang w:eastAsia="ko-KR"/>
        </w:rPr>
        <w:t xml:space="preserve">SRS </w:t>
      </w:r>
      <w:r w:rsidRPr="005C702E">
        <w:rPr>
          <w:rFonts w:ascii="Arial" w:eastAsia="맑은 고딕" w:hAnsi="Arial" w:cs="Arial"/>
          <w:lang w:eastAsia="ko-KR"/>
        </w:rPr>
        <w:t>configuration</w:t>
      </w:r>
      <w:r>
        <w:rPr>
          <w:rFonts w:ascii="Arial" w:eastAsia="맑은 고딕" w:hAnsi="Arial" w:cs="Arial"/>
          <w:lang w:eastAsia="ko-KR"/>
        </w:rPr>
        <w:t xml:space="preserve"> in RRC</w:t>
      </w:r>
      <w:r w:rsidRPr="005C702E">
        <w:rPr>
          <w:rFonts w:ascii="Arial" w:eastAsia="맑은 고딕" w:hAnsi="Arial" w:cs="Arial"/>
          <w:lang w:eastAsia="ko-KR"/>
        </w:rPr>
        <w:t xml:space="preserve"> later.</w:t>
      </w:r>
    </w:p>
    <w:p w14:paraId="3F1F898A" w14:textId="2E9F0871" w:rsidR="005C702E" w:rsidRDefault="005C702E" w:rsidP="005C702E">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any potential enhancement on SRS configuration in RRC after having the conclusion on SRS design for </w:t>
      </w:r>
      <w:proofErr w:type="spellStart"/>
      <w:r>
        <w:rPr>
          <w:rFonts w:ascii="Arial" w:eastAsia="맑은 고딕" w:hAnsi="Arial" w:cs="Arial"/>
          <w:b/>
        </w:rPr>
        <w:t>bandwith</w:t>
      </w:r>
      <w:proofErr w:type="spellEnd"/>
      <w:r>
        <w:rPr>
          <w:rFonts w:ascii="Arial" w:eastAsia="맑은 고딕" w:hAnsi="Arial" w:cs="Arial"/>
          <w:b/>
        </w:rPr>
        <w:t xml:space="preserve"> aggregation from RAN1.</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C92BBCA" w14:textId="541C4F4A" w:rsidR="00775BBE" w:rsidRDefault="00775BBE" w:rsidP="00775BBE">
      <w:pPr>
        <w:rPr>
          <w:rFonts w:ascii="Arial" w:eastAsia="맑은 고딕" w:hAnsi="Arial" w:cs="Arial"/>
          <w:b/>
          <w:lang w:val="en-US" w:eastAsia="ko-KR"/>
        </w:rPr>
      </w:pPr>
      <w:r>
        <w:rPr>
          <w:rFonts w:ascii="Arial" w:eastAsia="맑은 고딕" w:hAnsi="Arial" w:cs="Arial"/>
          <w:b/>
          <w:lang w:val="en-US" w:eastAsia="ko-KR"/>
        </w:rPr>
        <w:t>Observation</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If separated PRS sequences in each </w:t>
      </w:r>
      <w:r w:rsidR="000E2684">
        <w:rPr>
          <w:rFonts w:ascii="Arial" w:eastAsia="맑은 고딕" w:hAnsi="Arial" w:cs="Arial"/>
          <w:b/>
          <w:lang w:val="en-US" w:eastAsia="ko-KR"/>
        </w:rPr>
        <w:t xml:space="preserve">of </w:t>
      </w:r>
      <w:r>
        <w:rPr>
          <w:rFonts w:ascii="Arial" w:eastAsia="맑은 고딕" w:hAnsi="Arial" w:cs="Arial"/>
          <w:b/>
          <w:lang w:val="en-US" w:eastAsia="ko-KR"/>
        </w:rPr>
        <w:t>PFL</w:t>
      </w:r>
      <w:r w:rsidR="000E2684">
        <w:rPr>
          <w:rFonts w:ascii="Arial" w:eastAsia="맑은 고딕" w:hAnsi="Arial" w:cs="Arial"/>
          <w:b/>
          <w:lang w:val="en-US" w:eastAsia="ko-KR"/>
        </w:rPr>
        <w:t>s</w:t>
      </w:r>
      <w:r>
        <w:rPr>
          <w:rFonts w:ascii="Arial" w:eastAsia="맑은 고딕" w:hAnsi="Arial" w:cs="Arial"/>
          <w:b/>
          <w:lang w:val="en-US" w:eastAsia="ko-KR"/>
        </w:rPr>
        <w:t xml:space="preserve"> are used for bandwidth aggregation, the existing PRS configuration per PFL can be reused.</w:t>
      </w:r>
    </w:p>
    <w:p w14:paraId="643B12DE" w14:textId="77777777" w:rsidR="00775BBE" w:rsidRDefault="00775BBE" w:rsidP="00775BBE">
      <w:pPr>
        <w:rPr>
          <w:rFonts w:ascii="Arial" w:eastAsia="맑은 고딕" w:hAnsi="Arial" w:cs="Arial"/>
          <w:b/>
        </w:rPr>
      </w:pPr>
      <w:r>
        <w:rPr>
          <w:rFonts w:ascii="Arial" w:eastAsia="맑은 고딕" w:hAnsi="Arial" w:cs="Arial"/>
          <w:b/>
          <w:lang w:val="en-US" w:eastAsia="ko-KR"/>
        </w:rPr>
        <w:t>Observation 2: If a single PRS sequence across the aggregated PFLs is used for bandwidth aggregation, there seems the need of some enhancement on DL PRS configuration in LPP.</w:t>
      </w:r>
    </w:p>
    <w:p w14:paraId="104771DA" w14:textId="3BF99C56" w:rsidR="00775BBE" w:rsidRDefault="00775BBE" w:rsidP="00775BBE">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any potential enhancement on DL PRS configuration in LPP after having the conclusion on PRS design for </w:t>
      </w:r>
      <w:proofErr w:type="spellStart"/>
      <w:r>
        <w:rPr>
          <w:rFonts w:ascii="Arial" w:eastAsia="맑은 고딕" w:hAnsi="Arial" w:cs="Arial"/>
          <w:b/>
        </w:rPr>
        <w:t>bandwith</w:t>
      </w:r>
      <w:proofErr w:type="spellEnd"/>
      <w:r>
        <w:rPr>
          <w:rFonts w:ascii="Arial" w:eastAsia="맑은 고딕" w:hAnsi="Arial" w:cs="Arial"/>
          <w:b/>
        </w:rPr>
        <w:t xml:space="preserve"> aggregation from RAN1.</w:t>
      </w:r>
    </w:p>
    <w:p w14:paraId="07C4A622" w14:textId="689F026F" w:rsidR="00775BBE" w:rsidRDefault="00775BBE" w:rsidP="00775BBE">
      <w:pPr>
        <w:rPr>
          <w:rFonts w:ascii="Arial" w:eastAsia="맑은 고딕" w:hAnsi="Arial" w:cs="Arial"/>
          <w:b/>
          <w:lang w:val="en-US" w:eastAsia="ko-KR"/>
        </w:rPr>
      </w:pPr>
      <w:r>
        <w:rPr>
          <w:rFonts w:ascii="Arial" w:eastAsia="맑은 고딕" w:hAnsi="Arial" w:cs="Arial"/>
          <w:b/>
          <w:lang w:val="en-US" w:eastAsia="ko-KR"/>
        </w:rPr>
        <w:t>Observation</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If separated SRS sequences in each</w:t>
      </w:r>
      <w:r w:rsidR="000E2684">
        <w:rPr>
          <w:rFonts w:ascii="Arial" w:eastAsia="맑은 고딕" w:hAnsi="Arial" w:cs="Arial"/>
          <w:b/>
          <w:lang w:val="en-US" w:eastAsia="ko-KR"/>
        </w:rPr>
        <w:t xml:space="preserve"> of</w:t>
      </w:r>
      <w:r>
        <w:rPr>
          <w:rFonts w:ascii="Arial" w:eastAsia="맑은 고딕" w:hAnsi="Arial" w:cs="Arial"/>
          <w:b/>
          <w:lang w:val="en-US" w:eastAsia="ko-KR"/>
        </w:rPr>
        <w:t xml:space="preserve"> carrier</w:t>
      </w:r>
      <w:r w:rsidR="000E2684">
        <w:rPr>
          <w:rFonts w:ascii="Arial" w:eastAsia="맑은 고딕" w:hAnsi="Arial" w:cs="Arial"/>
          <w:b/>
          <w:lang w:val="en-US" w:eastAsia="ko-KR"/>
        </w:rPr>
        <w:t>s</w:t>
      </w:r>
      <w:r>
        <w:rPr>
          <w:rFonts w:ascii="Arial" w:eastAsia="맑은 고딕" w:hAnsi="Arial" w:cs="Arial"/>
          <w:b/>
          <w:lang w:val="en-US" w:eastAsia="ko-KR"/>
        </w:rPr>
        <w:t xml:space="preserve"> are used for bandwidth aggregation, the existing SRS configuration per BWP per serving cell can be reused.</w:t>
      </w:r>
    </w:p>
    <w:p w14:paraId="1E261FD3" w14:textId="77777777" w:rsidR="00775BBE" w:rsidRDefault="00775BBE" w:rsidP="00775BBE">
      <w:pPr>
        <w:rPr>
          <w:rFonts w:ascii="Arial" w:eastAsia="맑은 고딕" w:hAnsi="Arial" w:cs="Arial"/>
          <w:b/>
        </w:rPr>
      </w:pPr>
      <w:r>
        <w:rPr>
          <w:rFonts w:ascii="Arial" w:eastAsia="맑은 고딕" w:hAnsi="Arial" w:cs="Arial"/>
          <w:b/>
          <w:lang w:val="en-US" w:eastAsia="ko-KR"/>
        </w:rPr>
        <w:t>Observation 4: If a single SRS sequence across the aggregated carriers is used for bandwidth aggregation, there seems the need of some enhancement on SRS configuration in RRC.</w:t>
      </w:r>
    </w:p>
    <w:p w14:paraId="01FD6F96" w14:textId="77777777" w:rsidR="00775BBE" w:rsidRDefault="00775BBE" w:rsidP="00775BBE">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any potential enhancement on SRS configuration in RRC after having the conclusion on SRS design for </w:t>
      </w:r>
      <w:proofErr w:type="spellStart"/>
      <w:r>
        <w:rPr>
          <w:rFonts w:ascii="Arial" w:eastAsia="맑은 고딕" w:hAnsi="Arial" w:cs="Arial"/>
          <w:b/>
        </w:rPr>
        <w:t>bandwith</w:t>
      </w:r>
      <w:proofErr w:type="spellEnd"/>
      <w:r>
        <w:rPr>
          <w:rFonts w:ascii="Arial" w:eastAsia="맑은 고딕" w:hAnsi="Arial" w:cs="Arial"/>
          <w:b/>
        </w:rPr>
        <w:t xml:space="preserve"> aggregation from RAN1.</w:t>
      </w:r>
    </w:p>
    <w:p w14:paraId="3258DFC1" w14:textId="077C5263" w:rsidR="007804A1" w:rsidRDefault="003E5471" w:rsidP="003E5471">
      <w:pPr>
        <w:pStyle w:val="1"/>
        <w:rPr>
          <w:rFonts w:eastAsia="맑은 고딕"/>
          <w:lang w:eastAsia="ko-KR"/>
        </w:rPr>
      </w:pPr>
      <w:r>
        <w:rPr>
          <w:rFonts w:eastAsia="맑은 고딕" w:hint="eastAsia"/>
          <w:lang w:eastAsia="ko-KR"/>
        </w:rPr>
        <w:lastRenderedPageBreak/>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4176060" w14:textId="5548EA74" w:rsidR="004D5756" w:rsidRDefault="004D5756" w:rsidP="004D5756">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RP-223549,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2183C423" w14:textId="114F56BC" w:rsidR="00662190" w:rsidRPr="00BF3B59" w:rsidRDefault="00775BBE" w:rsidP="008E380D">
      <w:pPr>
        <w:pStyle w:val="af0"/>
        <w:numPr>
          <w:ilvl w:val="0"/>
          <w:numId w:val="5"/>
        </w:numPr>
        <w:contextualSpacing w:val="0"/>
        <w:jc w:val="both"/>
        <w:textAlignment w:val="auto"/>
        <w:rPr>
          <w:rFonts w:eastAsia="맑은 고딕"/>
          <w:lang w:eastAsia="ko-KR"/>
        </w:rPr>
      </w:pPr>
      <w:r>
        <w:rPr>
          <w:rFonts w:eastAsiaTheme="minorEastAsia"/>
          <w:lang w:eastAsia="ko-KR"/>
        </w:rPr>
        <w:t>3GPP TS 37</w:t>
      </w:r>
      <w:r w:rsidR="004B5FE7" w:rsidRPr="00BF3B59">
        <w:rPr>
          <w:rFonts w:eastAsiaTheme="minorEastAsia"/>
          <w:lang w:eastAsia="ko-KR"/>
        </w:rPr>
        <w:t>.3</w:t>
      </w:r>
      <w:r>
        <w:rPr>
          <w:rFonts w:eastAsiaTheme="minorEastAsia"/>
          <w:lang w:eastAsia="ko-KR"/>
        </w:rPr>
        <w:t>55</w:t>
      </w:r>
      <w:r w:rsidR="004B5FE7" w:rsidRPr="00BF3B59">
        <w:rPr>
          <w:rFonts w:eastAsiaTheme="minorEastAsia"/>
          <w:lang w:eastAsia="ko-KR"/>
        </w:rPr>
        <w:t xml:space="preserve"> v17.3.0, ‘</w:t>
      </w:r>
      <w:r>
        <w:rPr>
          <w:rFonts w:eastAsiaTheme="minorEastAsia"/>
          <w:lang w:eastAsia="ko-KR"/>
        </w:rPr>
        <w:t>LTE Positioning Protocol</w:t>
      </w:r>
      <w:r w:rsidR="004D5756" w:rsidRPr="00BF3B59">
        <w:rPr>
          <w:rFonts w:eastAsiaTheme="minorEastAsia"/>
          <w:lang w:eastAsia="ko-KR"/>
        </w:rPr>
        <w:t xml:space="preserve"> (</w:t>
      </w:r>
      <w:r>
        <w:rPr>
          <w:rFonts w:eastAsiaTheme="minorEastAsia"/>
          <w:lang w:eastAsia="ko-KR"/>
        </w:rPr>
        <w:t>LPP</w:t>
      </w:r>
      <w:r w:rsidR="004D5756" w:rsidRPr="00BF3B59">
        <w:rPr>
          <w:rFonts w:eastAsiaTheme="minorEastAsia"/>
          <w:lang w:eastAsia="ko-KR"/>
        </w:rPr>
        <w:t>)</w:t>
      </w:r>
      <w:r w:rsidR="004B5FE7" w:rsidRPr="00BF3B59">
        <w:rPr>
          <w:rFonts w:eastAsiaTheme="minorEastAsia"/>
          <w:lang w:eastAsia="ko-KR"/>
        </w:rPr>
        <w:t>’</w:t>
      </w:r>
    </w:p>
    <w:sectPr w:rsidR="00662190" w:rsidRPr="00BF3B59"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B6967" w14:textId="77777777" w:rsidR="00E54C34" w:rsidRDefault="00E54C34">
      <w:pPr>
        <w:spacing w:after="0"/>
      </w:pPr>
      <w:r>
        <w:separator/>
      </w:r>
    </w:p>
  </w:endnote>
  <w:endnote w:type="continuationSeparator" w:id="0">
    <w:p w14:paraId="100E982F" w14:textId="77777777" w:rsidR="00E54C34" w:rsidRDefault="00E54C34">
      <w:pPr>
        <w:spacing w:after="0"/>
      </w:pPr>
      <w:r>
        <w:continuationSeparator/>
      </w:r>
    </w:p>
  </w:endnote>
  <w:endnote w:type="continuationNotice" w:id="1">
    <w:p w14:paraId="27E4BFC5" w14:textId="77777777" w:rsidR="00E54C34" w:rsidRDefault="00E54C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C303A" w14:textId="77777777" w:rsidR="00E54C34" w:rsidRDefault="00E54C34">
      <w:pPr>
        <w:spacing w:after="0"/>
      </w:pPr>
      <w:r>
        <w:separator/>
      </w:r>
    </w:p>
  </w:footnote>
  <w:footnote w:type="continuationSeparator" w:id="0">
    <w:p w14:paraId="5CDFF2BA" w14:textId="77777777" w:rsidR="00E54C34" w:rsidRDefault="00E54C34">
      <w:pPr>
        <w:spacing w:after="0"/>
      </w:pPr>
      <w:r>
        <w:continuationSeparator/>
      </w:r>
    </w:p>
  </w:footnote>
  <w:footnote w:type="continuationNotice" w:id="1">
    <w:p w14:paraId="588E4EC2" w14:textId="77777777" w:rsidR="00E54C34" w:rsidRDefault="00E54C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5"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
  </w:num>
  <w:num w:numId="2">
    <w:abstractNumId w:val="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0"/>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09"/>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68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469"/>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43"/>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1A8"/>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2A9"/>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69D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2F4"/>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02E"/>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4"/>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4A2"/>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9A"/>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69F"/>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46"/>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3FA5"/>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C3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3F"/>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link w:val="af0"/>
    <w:uiPriority w:val="34"/>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112105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52068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D90F11-17B2-4CCF-B030-F9B44BBE8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904</Words>
  <Characters>5239</Characters>
  <Application>Microsoft Office Word</Application>
  <DocSecurity>0</DocSecurity>
  <Lines>249</Lines>
  <Paragraphs>149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5994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2</cp:revision>
  <cp:lastPrinted>2017-05-08T10:55:00Z</cp:lastPrinted>
  <dcterms:created xsi:type="dcterms:W3CDTF">2023-02-17T05:09:00Z</dcterms:created>
  <dcterms:modified xsi:type="dcterms:W3CDTF">2023-02-17T05:09:00Z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